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AB7" w:rsidRDefault="00F53AB7" w:rsidP="00F53AB7">
      <w:pPr>
        <w:tabs>
          <w:tab w:val="left" w:pos="1785"/>
        </w:tabs>
        <w:spacing w:after="0"/>
        <w:jc w:val="center"/>
      </w:pPr>
      <w:proofErr w:type="spellStart"/>
      <w:r w:rsidRPr="00722C29">
        <w:rPr>
          <w:b/>
          <w:sz w:val="28"/>
          <w:szCs w:val="28"/>
        </w:rPr>
        <w:t>Peraturan</w:t>
      </w:r>
      <w:proofErr w:type="spellEnd"/>
      <w:r w:rsidRPr="00722C29">
        <w:rPr>
          <w:b/>
          <w:sz w:val="28"/>
          <w:szCs w:val="28"/>
        </w:rPr>
        <w:t xml:space="preserve"> </w:t>
      </w:r>
      <w:proofErr w:type="spellStart"/>
      <w:r w:rsidRPr="00722C29">
        <w:rPr>
          <w:b/>
          <w:sz w:val="28"/>
          <w:szCs w:val="28"/>
        </w:rPr>
        <w:t>Perundang-undangan</w:t>
      </w:r>
      <w:proofErr w:type="gramStart"/>
      <w:r w:rsidRPr="00722C29">
        <w:rPr>
          <w:b/>
          <w:sz w:val="28"/>
          <w:szCs w:val="28"/>
        </w:rPr>
        <w:t>,Persyaratan</w:t>
      </w:r>
      <w:proofErr w:type="spellEnd"/>
      <w:proofErr w:type="gramEnd"/>
      <w:r w:rsidRPr="00722C29">
        <w:rPr>
          <w:b/>
          <w:sz w:val="28"/>
          <w:szCs w:val="28"/>
        </w:rPr>
        <w:t xml:space="preserve"> </w:t>
      </w:r>
      <w:proofErr w:type="spellStart"/>
      <w:r w:rsidRPr="00722C29">
        <w:rPr>
          <w:b/>
          <w:sz w:val="28"/>
          <w:szCs w:val="28"/>
        </w:rPr>
        <w:t>Tehnis</w:t>
      </w:r>
      <w:proofErr w:type="spellEnd"/>
      <w:r w:rsidRPr="00722C29">
        <w:rPr>
          <w:b/>
          <w:sz w:val="28"/>
          <w:szCs w:val="28"/>
        </w:rPr>
        <w:t xml:space="preserve">, </w:t>
      </w:r>
      <w:proofErr w:type="spellStart"/>
      <w:r w:rsidRPr="00722C29">
        <w:rPr>
          <w:b/>
          <w:sz w:val="28"/>
          <w:szCs w:val="28"/>
        </w:rPr>
        <w:t>Prosedur</w:t>
      </w:r>
      <w:proofErr w:type="spellEnd"/>
      <w:r w:rsidRPr="00722C29">
        <w:rPr>
          <w:b/>
          <w:sz w:val="28"/>
          <w:szCs w:val="28"/>
        </w:rPr>
        <w:t xml:space="preserve"> </w:t>
      </w:r>
      <w:proofErr w:type="spellStart"/>
      <w:r w:rsidRPr="00722C29">
        <w:rPr>
          <w:b/>
          <w:sz w:val="28"/>
          <w:szCs w:val="28"/>
        </w:rPr>
        <w:t>Standar</w:t>
      </w:r>
      <w:proofErr w:type="spellEnd"/>
    </w:p>
    <w:p w:rsidR="00F53AB7" w:rsidRPr="00F53AB7" w:rsidRDefault="00F53AB7" w:rsidP="00F53AB7">
      <w:pPr>
        <w:tabs>
          <w:tab w:val="left" w:pos="1785"/>
          <w:tab w:val="left" w:pos="3915"/>
        </w:tabs>
        <w:spacing w:after="0"/>
        <w:rPr>
          <w:b/>
          <w:sz w:val="16"/>
          <w:szCs w:val="16"/>
        </w:rPr>
      </w:pPr>
      <w:r>
        <w:rPr>
          <w:b/>
          <w:sz w:val="40"/>
          <w:szCs w:val="40"/>
        </w:rPr>
        <w:tab/>
      </w:r>
      <w:r>
        <w:rPr>
          <w:b/>
          <w:sz w:val="40"/>
          <w:szCs w:val="40"/>
        </w:rPr>
        <w:tab/>
      </w:r>
    </w:p>
    <w:p w:rsidR="00F53AB7" w:rsidRPr="00F53AB7" w:rsidRDefault="00F53AB7" w:rsidP="00F53AB7">
      <w:pPr>
        <w:tabs>
          <w:tab w:val="left" w:pos="1785"/>
        </w:tabs>
        <w:jc w:val="center"/>
        <w:rPr>
          <w:sz w:val="40"/>
          <w:szCs w:val="40"/>
        </w:rPr>
      </w:pPr>
      <w:proofErr w:type="spellStart"/>
      <w:r w:rsidRPr="00F53AB7">
        <w:rPr>
          <w:b/>
          <w:sz w:val="40"/>
          <w:szCs w:val="40"/>
        </w:rPr>
        <w:t>Majlis</w:t>
      </w:r>
      <w:proofErr w:type="spellEnd"/>
      <w:r w:rsidRPr="00F53AB7">
        <w:rPr>
          <w:b/>
          <w:sz w:val="40"/>
          <w:szCs w:val="40"/>
        </w:rPr>
        <w:t xml:space="preserve"> </w:t>
      </w:r>
      <w:proofErr w:type="spellStart"/>
      <w:r w:rsidRPr="00F53AB7">
        <w:rPr>
          <w:b/>
          <w:sz w:val="40"/>
          <w:szCs w:val="40"/>
        </w:rPr>
        <w:t>Taklim</w:t>
      </w:r>
      <w:proofErr w:type="spellEnd"/>
    </w:p>
    <w:p w:rsidR="00F53AB7" w:rsidRDefault="00F53AB7" w:rsidP="00F53AB7">
      <w:pPr>
        <w:pStyle w:val="ListParagraph"/>
        <w:ind w:left="1440" w:firstLine="720"/>
        <w:jc w:val="both"/>
        <w:rPr>
          <w:sz w:val="24"/>
          <w:szCs w:val="24"/>
          <w:lang w:val="en-US"/>
        </w:rPr>
      </w:pPr>
      <w:r w:rsidRPr="00F53AB7">
        <w:rPr>
          <w:sz w:val="24"/>
          <w:szCs w:val="24"/>
        </w:rPr>
        <w:t>Majelis Taklim adalah salah satu lembaga pendidikan diniyah non formal yang bertujuan untuk meningkatkan keimanan dan ketaqwaan kepada Allah SWT dan Akhlak Mulia bagi jamaahnya, serta mewujudkan rahmat bagi alam semesta.</w:t>
      </w:r>
    </w:p>
    <w:p w:rsidR="00F53AB7" w:rsidRPr="00F53AB7" w:rsidRDefault="00F53AB7" w:rsidP="00F53AB7">
      <w:pPr>
        <w:pStyle w:val="ListParagraph"/>
        <w:ind w:left="1440" w:firstLine="720"/>
        <w:jc w:val="both"/>
        <w:rPr>
          <w:sz w:val="24"/>
          <w:szCs w:val="24"/>
          <w:lang w:val="en-US"/>
        </w:rPr>
      </w:pPr>
    </w:p>
    <w:p w:rsidR="00F53AB7" w:rsidRPr="00F53AB7" w:rsidRDefault="00F53AB7" w:rsidP="00F53AB7">
      <w:pPr>
        <w:pStyle w:val="ListParagraph"/>
        <w:numPr>
          <w:ilvl w:val="0"/>
          <w:numId w:val="3"/>
        </w:numPr>
        <w:jc w:val="both"/>
        <w:rPr>
          <w:b/>
          <w:sz w:val="24"/>
          <w:szCs w:val="24"/>
        </w:rPr>
      </w:pPr>
      <w:r w:rsidRPr="00F53AB7">
        <w:rPr>
          <w:b/>
          <w:sz w:val="24"/>
          <w:szCs w:val="24"/>
        </w:rPr>
        <w:t>Dasar Hukum</w:t>
      </w:r>
    </w:p>
    <w:p w:rsidR="00F53AB7" w:rsidRPr="00F53AB7" w:rsidRDefault="00F53AB7" w:rsidP="00F53AB7">
      <w:pPr>
        <w:pStyle w:val="ListParagraph"/>
        <w:ind w:left="1440"/>
        <w:jc w:val="both"/>
        <w:rPr>
          <w:sz w:val="24"/>
          <w:szCs w:val="24"/>
        </w:rPr>
      </w:pPr>
      <w:r w:rsidRPr="00F53AB7">
        <w:rPr>
          <w:sz w:val="24"/>
          <w:szCs w:val="24"/>
        </w:rPr>
        <w:t>Majelis Ta’lim merupakan Lembaga Pendidikan Diniyah non formal yang keberadaannya diakui dan diatur dalam :</w:t>
      </w:r>
    </w:p>
    <w:p w:rsidR="00F53AB7" w:rsidRPr="00F53AB7" w:rsidRDefault="00F53AB7" w:rsidP="00F53AB7">
      <w:pPr>
        <w:pStyle w:val="ListParagraph"/>
        <w:numPr>
          <w:ilvl w:val="0"/>
          <w:numId w:val="2"/>
        </w:numPr>
        <w:jc w:val="both"/>
        <w:rPr>
          <w:sz w:val="24"/>
          <w:szCs w:val="24"/>
        </w:rPr>
      </w:pPr>
      <w:r w:rsidRPr="00F53AB7">
        <w:rPr>
          <w:sz w:val="24"/>
          <w:szCs w:val="24"/>
        </w:rPr>
        <w:t>Undang – undang No.20 Tahun 2003 tentang Sistem Pendidikan Nasional;</w:t>
      </w:r>
    </w:p>
    <w:p w:rsidR="00F53AB7" w:rsidRPr="00F53AB7" w:rsidRDefault="00F53AB7" w:rsidP="00F53AB7">
      <w:pPr>
        <w:pStyle w:val="ListParagraph"/>
        <w:numPr>
          <w:ilvl w:val="0"/>
          <w:numId w:val="2"/>
        </w:numPr>
        <w:jc w:val="both"/>
        <w:rPr>
          <w:sz w:val="24"/>
          <w:szCs w:val="24"/>
        </w:rPr>
      </w:pPr>
      <w:r w:rsidRPr="00F53AB7">
        <w:rPr>
          <w:sz w:val="24"/>
          <w:szCs w:val="24"/>
        </w:rPr>
        <w:t>Peraturan Pemerintah No. 19  Tahun 2005  tenang Standar Nasional Pendidikan;</w:t>
      </w:r>
    </w:p>
    <w:p w:rsidR="00F53AB7" w:rsidRPr="00F53AB7" w:rsidRDefault="00F53AB7" w:rsidP="00F53AB7">
      <w:pPr>
        <w:pStyle w:val="ListParagraph"/>
        <w:numPr>
          <w:ilvl w:val="0"/>
          <w:numId w:val="2"/>
        </w:numPr>
        <w:jc w:val="both"/>
        <w:rPr>
          <w:sz w:val="24"/>
          <w:szCs w:val="24"/>
        </w:rPr>
      </w:pPr>
      <w:r w:rsidRPr="00F53AB7">
        <w:rPr>
          <w:sz w:val="24"/>
          <w:szCs w:val="24"/>
        </w:rPr>
        <w:t>Peraturan Pemerintah Nomor 55 Tahun 2007 tentang Pendidikan Agama dan Pendidikan Keagamaan;</w:t>
      </w:r>
    </w:p>
    <w:p w:rsidR="00F53AB7" w:rsidRPr="00F53AB7" w:rsidRDefault="00F53AB7" w:rsidP="00F53AB7">
      <w:pPr>
        <w:pStyle w:val="ListParagraph"/>
        <w:numPr>
          <w:ilvl w:val="0"/>
          <w:numId w:val="2"/>
        </w:numPr>
        <w:jc w:val="both"/>
        <w:rPr>
          <w:sz w:val="24"/>
          <w:szCs w:val="24"/>
        </w:rPr>
      </w:pPr>
      <w:r w:rsidRPr="00F53AB7">
        <w:rPr>
          <w:sz w:val="24"/>
          <w:szCs w:val="24"/>
        </w:rPr>
        <w:t>Keputusan MA No.3 Tahun 2006 tentang Struktur Kementerian Agama Tahun 2006</w:t>
      </w:r>
    </w:p>
    <w:p w:rsidR="00F53AB7" w:rsidRPr="00F53AB7" w:rsidRDefault="00F53AB7" w:rsidP="00F53AB7">
      <w:pPr>
        <w:pStyle w:val="ListParagraph"/>
        <w:ind w:left="1830"/>
        <w:jc w:val="both"/>
        <w:rPr>
          <w:sz w:val="24"/>
          <w:szCs w:val="24"/>
        </w:rPr>
      </w:pPr>
    </w:p>
    <w:p w:rsidR="00F53AB7" w:rsidRPr="00F53AB7" w:rsidRDefault="00F53AB7" w:rsidP="00F53AB7">
      <w:pPr>
        <w:pStyle w:val="ListParagraph"/>
        <w:numPr>
          <w:ilvl w:val="0"/>
          <w:numId w:val="3"/>
        </w:numPr>
        <w:jc w:val="both"/>
        <w:rPr>
          <w:b/>
          <w:sz w:val="24"/>
          <w:szCs w:val="24"/>
        </w:rPr>
      </w:pPr>
      <w:r w:rsidRPr="00F53AB7">
        <w:rPr>
          <w:b/>
          <w:sz w:val="24"/>
          <w:szCs w:val="24"/>
        </w:rPr>
        <w:t>Persyaratan Tehnis</w:t>
      </w:r>
    </w:p>
    <w:p w:rsidR="00F53AB7" w:rsidRPr="00F53AB7" w:rsidRDefault="00F53AB7" w:rsidP="00F53AB7">
      <w:pPr>
        <w:pStyle w:val="ListParagraph"/>
        <w:ind w:left="1440" w:firstLine="720"/>
        <w:jc w:val="both"/>
        <w:rPr>
          <w:sz w:val="24"/>
          <w:szCs w:val="24"/>
        </w:rPr>
      </w:pPr>
      <w:r w:rsidRPr="00F53AB7">
        <w:rPr>
          <w:sz w:val="24"/>
          <w:szCs w:val="24"/>
        </w:rPr>
        <w:t>Majelis Taklim dapat disebut sebagai lembaga pendidikan Diniyah non Formal jika memenuhi unsur -  unsur sebagai berikut :</w:t>
      </w:r>
    </w:p>
    <w:p w:rsidR="00F53AB7" w:rsidRPr="00F53AB7" w:rsidRDefault="00F53AB7" w:rsidP="00F53AB7">
      <w:pPr>
        <w:pStyle w:val="ListParagraph"/>
        <w:numPr>
          <w:ilvl w:val="0"/>
          <w:numId w:val="4"/>
        </w:numPr>
        <w:ind w:left="1843" w:hanging="283"/>
        <w:jc w:val="both"/>
        <w:rPr>
          <w:sz w:val="24"/>
          <w:szCs w:val="24"/>
        </w:rPr>
      </w:pPr>
      <w:r w:rsidRPr="00F53AB7">
        <w:rPr>
          <w:sz w:val="24"/>
          <w:szCs w:val="24"/>
        </w:rPr>
        <w:t>Pengelolah / Penanggungjawab yang tetap dan berkesinambungan;</w:t>
      </w:r>
    </w:p>
    <w:p w:rsidR="00F53AB7" w:rsidRPr="00F53AB7" w:rsidRDefault="00F53AB7" w:rsidP="00F53AB7">
      <w:pPr>
        <w:pStyle w:val="ListParagraph"/>
        <w:numPr>
          <w:ilvl w:val="0"/>
          <w:numId w:val="4"/>
        </w:numPr>
        <w:ind w:left="1843" w:hanging="283"/>
        <w:jc w:val="both"/>
        <w:rPr>
          <w:sz w:val="24"/>
          <w:szCs w:val="24"/>
        </w:rPr>
      </w:pPr>
      <w:r w:rsidRPr="00F53AB7">
        <w:rPr>
          <w:sz w:val="24"/>
          <w:szCs w:val="24"/>
        </w:rPr>
        <w:t>Tempat untuk menyelenggarakan kegiatan taklim;</w:t>
      </w:r>
    </w:p>
    <w:p w:rsidR="00F53AB7" w:rsidRPr="00F53AB7" w:rsidRDefault="00F53AB7" w:rsidP="00F53AB7">
      <w:pPr>
        <w:pStyle w:val="ListParagraph"/>
        <w:numPr>
          <w:ilvl w:val="0"/>
          <w:numId w:val="4"/>
        </w:numPr>
        <w:ind w:left="1843" w:hanging="283"/>
        <w:jc w:val="both"/>
        <w:rPr>
          <w:sz w:val="24"/>
          <w:szCs w:val="24"/>
        </w:rPr>
      </w:pPr>
      <w:r w:rsidRPr="00F53AB7">
        <w:rPr>
          <w:sz w:val="24"/>
          <w:szCs w:val="24"/>
        </w:rPr>
        <w:t>Ustad / Muallim, yang memberikan pembelajaran secara rutin dan berkesinambungan;</w:t>
      </w:r>
    </w:p>
    <w:p w:rsidR="00F53AB7" w:rsidRPr="00F53AB7" w:rsidRDefault="00F53AB7" w:rsidP="00F53AB7">
      <w:pPr>
        <w:pStyle w:val="ListParagraph"/>
        <w:numPr>
          <w:ilvl w:val="0"/>
          <w:numId w:val="4"/>
        </w:numPr>
        <w:ind w:left="1843" w:hanging="283"/>
        <w:jc w:val="both"/>
        <w:rPr>
          <w:sz w:val="24"/>
          <w:szCs w:val="24"/>
        </w:rPr>
      </w:pPr>
      <w:r w:rsidRPr="00F53AB7">
        <w:rPr>
          <w:sz w:val="24"/>
          <w:szCs w:val="24"/>
        </w:rPr>
        <w:t>Jamaah yang terus menerus mengikuti pembelajaran, minimal berjumlah 30 orang;</w:t>
      </w:r>
    </w:p>
    <w:p w:rsidR="00F53AB7" w:rsidRPr="00F53AB7" w:rsidRDefault="00F53AB7" w:rsidP="00F53AB7">
      <w:pPr>
        <w:pStyle w:val="ListParagraph"/>
        <w:numPr>
          <w:ilvl w:val="0"/>
          <w:numId w:val="4"/>
        </w:numPr>
        <w:ind w:left="1843" w:hanging="283"/>
        <w:jc w:val="both"/>
        <w:rPr>
          <w:sz w:val="24"/>
          <w:szCs w:val="24"/>
        </w:rPr>
      </w:pPr>
      <w:r w:rsidRPr="00F53AB7">
        <w:rPr>
          <w:sz w:val="24"/>
          <w:szCs w:val="24"/>
        </w:rPr>
        <w:t>Kurikulum atau bahan ajar berupa kitab, buku, pedoman, atau rencana pelajaran yang terarah;</w:t>
      </w:r>
    </w:p>
    <w:p w:rsidR="00F53AB7" w:rsidRPr="00F53AB7" w:rsidRDefault="00F53AB7" w:rsidP="00F53AB7">
      <w:pPr>
        <w:pStyle w:val="ListParagraph"/>
        <w:numPr>
          <w:ilvl w:val="0"/>
          <w:numId w:val="4"/>
        </w:numPr>
        <w:ind w:left="1843" w:hanging="283"/>
        <w:jc w:val="both"/>
        <w:rPr>
          <w:sz w:val="24"/>
          <w:szCs w:val="24"/>
        </w:rPr>
      </w:pPr>
      <w:r w:rsidRPr="00F53AB7">
        <w:rPr>
          <w:sz w:val="24"/>
          <w:szCs w:val="24"/>
        </w:rPr>
        <w:t>Kegiatan Pendidikan yang teratur dan berkala.</w:t>
      </w:r>
    </w:p>
    <w:p w:rsidR="00F53AB7" w:rsidRDefault="00F53AB7" w:rsidP="00F53AB7"/>
    <w:p w:rsidR="00F53AB7" w:rsidRDefault="00F53AB7" w:rsidP="00F53AB7">
      <w:bookmarkStart w:id="0" w:name="_GoBack"/>
      <w:bookmarkEnd w:id="0"/>
      <w:r>
        <w:rPr>
          <w:noProof/>
        </w:rPr>
        <mc:AlternateContent>
          <mc:Choice Requires="wps">
            <w:drawing>
              <wp:anchor distT="0" distB="0" distL="114300" distR="114300" simplePos="0" relativeHeight="251659264" behindDoc="0" locked="0" layoutInCell="1" allowOverlap="1" wp14:anchorId="41275F47" wp14:editId="1E7F0727">
                <wp:simplePos x="0" y="0"/>
                <wp:positionH relativeFrom="column">
                  <wp:posOffset>9524</wp:posOffset>
                </wp:positionH>
                <wp:positionV relativeFrom="paragraph">
                  <wp:posOffset>220345</wp:posOffset>
                </wp:positionV>
                <wp:extent cx="5953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531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7.35pt" to="46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" strokecolor="black [3040]" strokeweight="1.5pt"/>
            </w:pict>
          </mc:Fallback>
        </mc:AlternateContent>
      </w:r>
    </w:p>
    <w:p w:rsidR="00F53AB7" w:rsidRPr="00937B60" w:rsidRDefault="00F53AB7" w:rsidP="00F53AB7">
      <w:pPr>
        <w:spacing w:after="0"/>
        <w:rPr>
          <w:sz w:val="24"/>
          <w:szCs w:val="24"/>
        </w:rPr>
      </w:pPr>
      <w:proofErr w:type="spellStart"/>
      <w:r w:rsidRPr="00F53AB7">
        <w:rPr>
          <w:b/>
          <w:sz w:val="28"/>
          <w:szCs w:val="28"/>
        </w:rPr>
        <w:t>Kementerian</w:t>
      </w:r>
      <w:proofErr w:type="spellEnd"/>
      <w:r w:rsidRPr="00F53AB7">
        <w:rPr>
          <w:b/>
          <w:sz w:val="28"/>
          <w:szCs w:val="28"/>
        </w:rPr>
        <w:t xml:space="preserve"> Agama Kantor </w:t>
      </w:r>
      <w:proofErr w:type="spellStart"/>
      <w:r w:rsidRPr="00F53AB7">
        <w:rPr>
          <w:b/>
          <w:sz w:val="28"/>
          <w:szCs w:val="28"/>
        </w:rPr>
        <w:t>Kabupaten</w:t>
      </w:r>
      <w:proofErr w:type="spellEnd"/>
      <w:r w:rsidRPr="00F53AB7">
        <w:rPr>
          <w:b/>
          <w:sz w:val="28"/>
          <w:szCs w:val="28"/>
        </w:rPr>
        <w:t xml:space="preserve"> </w:t>
      </w:r>
      <w:proofErr w:type="spellStart"/>
      <w:r w:rsidRPr="00F53AB7">
        <w:rPr>
          <w:b/>
          <w:sz w:val="28"/>
          <w:szCs w:val="28"/>
        </w:rPr>
        <w:t>Maros</w:t>
      </w:r>
      <w:proofErr w:type="spellEnd"/>
      <w:r w:rsidRPr="00F53AB7">
        <w:rPr>
          <w:b/>
          <w:sz w:val="28"/>
          <w:szCs w:val="28"/>
        </w:rPr>
        <w:t xml:space="preserve"> </w:t>
      </w:r>
      <w:r w:rsidRPr="00F53AB7">
        <w:rPr>
          <w:b/>
          <w:sz w:val="28"/>
          <w:szCs w:val="28"/>
        </w:rPr>
        <w:br/>
      </w:r>
      <w:r w:rsidRPr="00937B60">
        <w:rPr>
          <w:sz w:val="24"/>
          <w:szCs w:val="24"/>
        </w:rPr>
        <w:t xml:space="preserve">Jl. </w:t>
      </w:r>
      <w:proofErr w:type="spellStart"/>
      <w:r w:rsidRPr="00937B60">
        <w:rPr>
          <w:sz w:val="24"/>
          <w:szCs w:val="24"/>
        </w:rPr>
        <w:t>Crysant</w:t>
      </w:r>
      <w:proofErr w:type="spellEnd"/>
      <w:r w:rsidRPr="00937B60">
        <w:rPr>
          <w:sz w:val="24"/>
          <w:szCs w:val="24"/>
        </w:rPr>
        <w:t xml:space="preserve">, </w:t>
      </w:r>
      <w:proofErr w:type="spellStart"/>
      <w:r w:rsidRPr="00937B60">
        <w:rPr>
          <w:sz w:val="24"/>
          <w:szCs w:val="24"/>
        </w:rPr>
        <w:t>Telp</w:t>
      </w:r>
      <w:proofErr w:type="spellEnd"/>
      <w:r w:rsidRPr="00937B60">
        <w:rPr>
          <w:sz w:val="24"/>
          <w:szCs w:val="24"/>
        </w:rPr>
        <w:t xml:space="preserve">. (0411)-371064/Fax. (0411)-3882282 </w:t>
      </w:r>
      <w:proofErr w:type="spellStart"/>
      <w:r w:rsidRPr="00937B60">
        <w:rPr>
          <w:sz w:val="24"/>
          <w:szCs w:val="24"/>
        </w:rPr>
        <w:t>Maros</w:t>
      </w:r>
      <w:proofErr w:type="spellEnd"/>
      <w:r w:rsidRPr="00937B60">
        <w:rPr>
          <w:sz w:val="24"/>
          <w:szCs w:val="24"/>
        </w:rPr>
        <w:t xml:space="preserve"> </w:t>
      </w:r>
      <w:r w:rsidRPr="00937B60">
        <w:rPr>
          <w:sz w:val="24"/>
          <w:szCs w:val="24"/>
        </w:rPr>
        <w:br/>
      </w:r>
      <w:proofErr w:type="gramStart"/>
      <w:r w:rsidRPr="00937B60">
        <w:rPr>
          <w:sz w:val="24"/>
          <w:szCs w:val="24"/>
        </w:rPr>
        <w:t>Email :</w:t>
      </w:r>
      <w:proofErr w:type="gramEnd"/>
      <w:r w:rsidRPr="00937B60">
        <w:rPr>
          <w:sz w:val="24"/>
          <w:szCs w:val="24"/>
        </w:rPr>
        <w:t xml:space="preserve"> kemenagkabmaros@yahoo.co.id, kemenag.kabmaros@gmail.com</w:t>
      </w:r>
    </w:p>
    <w:p w:rsidR="00F53AB7" w:rsidRDefault="00F53AB7" w:rsidP="00F53AB7"/>
    <w:p w:rsidR="00F53AB7" w:rsidRDefault="00F53AB7" w:rsidP="00F53AB7">
      <w:pPr>
        <w:tabs>
          <w:tab w:val="left" w:pos="1785"/>
        </w:tabs>
      </w:pPr>
    </w:p>
    <w:sectPr w:rsidR="00F53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B79"/>
    <w:multiLevelType w:val="hybridMultilevel"/>
    <w:tmpl w:val="7A9888D2"/>
    <w:lvl w:ilvl="0" w:tplc="C266686C">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41146936"/>
    <w:multiLevelType w:val="hybridMultilevel"/>
    <w:tmpl w:val="77E64838"/>
    <w:lvl w:ilvl="0" w:tplc="3D6A87E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56377D"/>
    <w:multiLevelType w:val="hybridMultilevel"/>
    <w:tmpl w:val="E5FA59F8"/>
    <w:lvl w:ilvl="0" w:tplc="46F45484">
      <w:start w:val="1"/>
      <w:numFmt w:val="bullet"/>
      <w:lvlText w:val="-"/>
      <w:lvlJc w:val="left"/>
      <w:pPr>
        <w:ind w:left="1830" w:hanging="360"/>
      </w:pPr>
      <w:rPr>
        <w:rFonts w:ascii="Calibri" w:eastAsiaTheme="minorHAnsi" w:hAnsi="Calibri" w:cs="Calibri" w:hint="default"/>
      </w:rPr>
    </w:lvl>
    <w:lvl w:ilvl="1" w:tplc="04210003" w:tentative="1">
      <w:start w:val="1"/>
      <w:numFmt w:val="bullet"/>
      <w:lvlText w:val="o"/>
      <w:lvlJc w:val="left"/>
      <w:pPr>
        <w:ind w:left="2550" w:hanging="360"/>
      </w:pPr>
      <w:rPr>
        <w:rFonts w:ascii="Courier New" w:hAnsi="Courier New" w:cs="Courier New" w:hint="default"/>
      </w:rPr>
    </w:lvl>
    <w:lvl w:ilvl="2" w:tplc="04210005" w:tentative="1">
      <w:start w:val="1"/>
      <w:numFmt w:val="bullet"/>
      <w:lvlText w:val=""/>
      <w:lvlJc w:val="left"/>
      <w:pPr>
        <w:ind w:left="3270" w:hanging="360"/>
      </w:pPr>
      <w:rPr>
        <w:rFonts w:ascii="Wingdings" w:hAnsi="Wingdings" w:hint="default"/>
      </w:rPr>
    </w:lvl>
    <w:lvl w:ilvl="3" w:tplc="04210001" w:tentative="1">
      <w:start w:val="1"/>
      <w:numFmt w:val="bullet"/>
      <w:lvlText w:val=""/>
      <w:lvlJc w:val="left"/>
      <w:pPr>
        <w:ind w:left="3990" w:hanging="360"/>
      </w:pPr>
      <w:rPr>
        <w:rFonts w:ascii="Symbol" w:hAnsi="Symbol" w:hint="default"/>
      </w:rPr>
    </w:lvl>
    <w:lvl w:ilvl="4" w:tplc="04210003" w:tentative="1">
      <w:start w:val="1"/>
      <w:numFmt w:val="bullet"/>
      <w:lvlText w:val="o"/>
      <w:lvlJc w:val="left"/>
      <w:pPr>
        <w:ind w:left="4710" w:hanging="360"/>
      </w:pPr>
      <w:rPr>
        <w:rFonts w:ascii="Courier New" w:hAnsi="Courier New" w:cs="Courier New" w:hint="default"/>
      </w:rPr>
    </w:lvl>
    <w:lvl w:ilvl="5" w:tplc="04210005" w:tentative="1">
      <w:start w:val="1"/>
      <w:numFmt w:val="bullet"/>
      <w:lvlText w:val=""/>
      <w:lvlJc w:val="left"/>
      <w:pPr>
        <w:ind w:left="5430" w:hanging="360"/>
      </w:pPr>
      <w:rPr>
        <w:rFonts w:ascii="Wingdings" w:hAnsi="Wingdings" w:hint="default"/>
      </w:rPr>
    </w:lvl>
    <w:lvl w:ilvl="6" w:tplc="04210001" w:tentative="1">
      <w:start w:val="1"/>
      <w:numFmt w:val="bullet"/>
      <w:lvlText w:val=""/>
      <w:lvlJc w:val="left"/>
      <w:pPr>
        <w:ind w:left="6150" w:hanging="360"/>
      </w:pPr>
      <w:rPr>
        <w:rFonts w:ascii="Symbol" w:hAnsi="Symbol" w:hint="default"/>
      </w:rPr>
    </w:lvl>
    <w:lvl w:ilvl="7" w:tplc="04210003" w:tentative="1">
      <w:start w:val="1"/>
      <w:numFmt w:val="bullet"/>
      <w:lvlText w:val="o"/>
      <w:lvlJc w:val="left"/>
      <w:pPr>
        <w:ind w:left="6870" w:hanging="360"/>
      </w:pPr>
      <w:rPr>
        <w:rFonts w:ascii="Courier New" w:hAnsi="Courier New" w:cs="Courier New" w:hint="default"/>
      </w:rPr>
    </w:lvl>
    <w:lvl w:ilvl="8" w:tplc="04210005" w:tentative="1">
      <w:start w:val="1"/>
      <w:numFmt w:val="bullet"/>
      <w:lvlText w:val=""/>
      <w:lvlJc w:val="left"/>
      <w:pPr>
        <w:ind w:left="7590" w:hanging="360"/>
      </w:pPr>
      <w:rPr>
        <w:rFonts w:ascii="Wingdings" w:hAnsi="Wingdings" w:hint="default"/>
      </w:rPr>
    </w:lvl>
  </w:abstractNum>
  <w:abstractNum w:abstractNumId="3">
    <w:nsid w:val="75BD30DC"/>
    <w:multiLevelType w:val="hybridMultilevel"/>
    <w:tmpl w:val="CE28522C"/>
    <w:lvl w:ilvl="0" w:tplc="127C8D14">
      <w:start w:val="1"/>
      <w:numFmt w:val="decimal"/>
      <w:lvlText w:val="%1."/>
      <w:lvlJc w:val="left"/>
      <w:pPr>
        <w:ind w:left="2520" w:hanging="360"/>
      </w:pPr>
      <w:rPr>
        <w:rFonts w:hint="default"/>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AB7"/>
    <w:rsid w:val="0032768D"/>
    <w:rsid w:val="00F5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AB7"/>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AB7"/>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2013-12-11T16:13:00Z</dcterms:created>
  <dcterms:modified xsi:type="dcterms:W3CDTF">2013-12-11T16:17:00Z</dcterms:modified>
</cp:coreProperties>
</file>